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6592" w14:textId="70E01EED" w:rsidR="00CB0E2B" w:rsidRPr="008F526A" w:rsidRDefault="00CE6522">
      <w:pPr>
        <w:rPr>
          <w:b/>
          <w:bCs/>
        </w:rPr>
      </w:pPr>
      <w:r w:rsidRPr="008F526A">
        <w:rPr>
          <w:b/>
          <w:bCs/>
        </w:rPr>
        <w:t>Minutes</w:t>
      </w:r>
      <w:r w:rsidR="0069464B" w:rsidRPr="008F526A">
        <w:rPr>
          <w:b/>
          <w:bCs/>
        </w:rPr>
        <w:t xml:space="preserve">: </w:t>
      </w:r>
      <w:r w:rsidR="002D74E3" w:rsidRPr="008F526A">
        <w:rPr>
          <w:b/>
          <w:bCs/>
        </w:rPr>
        <w:t>2</w:t>
      </w:r>
      <w:r w:rsidR="002D74E3" w:rsidRPr="008F526A">
        <w:rPr>
          <w:b/>
          <w:bCs/>
          <w:vertAlign w:val="superscript"/>
        </w:rPr>
        <w:t>nd</w:t>
      </w:r>
      <w:r w:rsidR="002D74E3" w:rsidRPr="008F526A">
        <w:rPr>
          <w:b/>
          <w:bCs/>
        </w:rPr>
        <w:t xml:space="preserve"> June AGM </w:t>
      </w:r>
      <w:proofErr w:type="gramStart"/>
      <w:r w:rsidR="002D74E3" w:rsidRPr="008F526A">
        <w:rPr>
          <w:b/>
          <w:bCs/>
        </w:rPr>
        <w:t>BACCN</w:t>
      </w:r>
      <w:r w:rsidR="0069464B" w:rsidRPr="008F526A">
        <w:rPr>
          <w:b/>
          <w:bCs/>
        </w:rPr>
        <w:t xml:space="preserve"> </w:t>
      </w:r>
      <w:r w:rsidR="00861556" w:rsidRPr="008F526A">
        <w:rPr>
          <w:b/>
          <w:bCs/>
        </w:rPr>
        <w:t xml:space="preserve"> via</w:t>
      </w:r>
      <w:proofErr w:type="gramEnd"/>
      <w:r w:rsidR="00861556" w:rsidRPr="008F526A">
        <w:rPr>
          <w:b/>
          <w:bCs/>
        </w:rPr>
        <w:t xml:space="preserve"> Zoom</w:t>
      </w:r>
    </w:p>
    <w:p w14:paraId="7F3B4D9B" w14:textId="77777777" w:rsidR="00CE6522" w:rsidRPr="008F526A" w:rsidRDefault="00CE6522">
      <w:pPr>
        <w:rPr>
          <w:b/>
          <w:bCs/>
        </w:rPr>
      </w:pPr>
    </w:p>
    <w:p w14:paraId="211D1CA9" w14:textId="045BD82B" w:rsidR="00CE6522" w:rsidRPr="008F526A" w:rsidRDefault="00CE6522">
      <w:pPr>
        <w:rPr>
          <w:b/>
          <w:bCs/>
        </w:rPr>
      </w:pPr>
      <w:proofErr w:type="gramStart"/>
      <w:r w:rsidRPr="008F526A">
        <w:rPr>
          <w:b/>
          <w:bCs/>
        </w:rPr>
        <w:t>Present:-</w:t>
      </w:r>
      <w:proofErr w:type="gramEnd"/>
      <w:r w:rsidRPr="008F526A">
        <w:rPr>
          <w:b/>
          <w:bCs/>
        </w:rPr>
        <w:t xml:space="preserve"> </w:t>
      </w:r>
      <w:r w:rsidR="0069464B" w:rsidRPr="008F526A">
        <w:rPr>
          <w:b/>
          <w:bCs/>
        </w:rPr>
        <w:t>Kate Gray, Carolyne Stewart,</w:t>
      </w:r>
      <w:r w:rsidR="00E44DD8" w:rsidRPr="008F526A">
        <w:rPr>
          <w:b/>
          <w:bCs/>
        </w:rPr>
        <w:t xml:space="preserve"> </w:t>
      </w:r>
      <w:r w:rsidR="00194304" w:rsidRPr="008F526A">
        <w:rPr>
          <w:b/>
          <w:bCs/>
        </w:rPr>
        <w:t>Jackie Mitchell</w:t>
      </w:r>
      <w:bookmarkStart w:id="0" w:name="_Hlk14850718"/>
      <w:r w:rsidR="0069464B" w:rsidRPr="008F526A">
        <w:rPr>
          <w:b/>
          <w:bCs/>
        </w:rPr>
        <w:t>, Tim Owen Jones</w:t>
      </w:r>
      <w:r w:rsidR="00504DD1" w:rsidRPr="008F526A">
        <w:rPr>
          <w:b/>
          <w:bCs/>
        </w:rPr>
        <w:t xml:space="preserve">, </w:t>
      </w:r>
      <w:r w:rsidR="002D74E3" w:rsidRPr="008F526A">
        <w:rPr>
          <w:b/>
          <w:bCs/>
        </w:rPr>
        <w:t>Christine Beevers</w:t>
      </w:r>
      <w:r w:rsidR="002D74E3" w:rsidRPr="008F526A">
        <w:rPr>
          <w:b/>
          <w:bCs/>
        </w:rPr>
        <w:t>, Christina Giuliani, Colette Laws-Chapman</w:t>
      </w:r>
      <w:r w:rsidR="003B14C5" w:rsidRPr="008F526A">
        <w:rPr>
          <w:b/>
          <w:bCs/>
        </w:rPr>
        <w:t xml:space="preserve">, Heather Baid </w:t>
      </w:r>
    </w:p>
    <w:bookmarkEnd w:id="0"/>
    <w:p w14:paraId="74E141DA" w14:textId="1012BFF2" w:rsidR="00A4208C" w:rsidRPr="008F526A" w:rsidRDefault="00CE6522" w:rsidP="00A4208C">
      <w:pPr>
        <w:rPr>
          <w:b/>
          <w:bCs/>
        </w:rPr>
      </w:pPr>
      <w:proofErr w:type="gramStart"/>
      <w:r w:rsidRPr="008F526A">
        <w:rPr>
          <w:b/>
          <w:bCs/>
        </w:rPr>
        <w:t>Apologies:-</w:t>
      </w:r>
      <w:proofErr w:type="gramEnd"/>
      <w:r w:rsidR="00C925B0" w:rsidRPr="008F526A">
        <w:rPr>
          <w:b/>
          <w:bCs/>
        </w:rPr>
        <w:t xml:space="preserve"> </w:t>
      </w:r>
      <w:r w:rsidR="002D74E3" w:rsidRPr="008F526A">
        <w:rPr>
          <w:b/>
          <w:bCs/>
        </w:rPr>
        <w:t>Viranga Brooks</w:t>
      </w:r>
      <w:r w:rsidR="00C925B0" w:rsidRPr="008F526A">
        <w:rPr>
          <w:b/>
          <w:bCs/>
        </w:rPr>
        <w:t xml:space="preserve">, </w:t>
      </w:r>
      <w:r w:rsidR="00861556" w:rsidRPr="008F526A">
        <w:rPr>
          <w:b/>
          <w:bCs/>
        </w:rPr>
        <w:t>Stephen Cutler,</w:t>
      </w:r>
      <w:r w:rsidR="002D74E3" w:rsidRPr="008F526A">
        <w:rPr>
          <w:b/>
          <w:bCs/>
        </w:rPr>
        <w:t xml:space="preserve"> </w:t>
      </w:r>
      <w:r w:rsidR="002D74E3" w:rsidRPr="008F526A">
        <w:rPr>
          <w:b/>
          <w:bCs/>
        </w:rPr>
        <w:t xml:space="preserve">Samantha </w:t>
      </w:r>
      <w:proofErr w:type="spellStart"/>
      <w:r w:rsidR="002D74E3" w:rsidRPr="008F526A">
        <w:rPr>
          <w:b/>
          <w:bCs/>
        </w:rPr>
        <w:t>Margersion</w:t>
      </w:r>
      <w:proofErr w:type="spellEnd"/>
      <w:r w:rsidR="002D74E3" w:rsidRPr="008F526A">
        <w:rPr>
          <w:b/>
          <w:bCs/>
        </w:rPr>
        <w:t>, Lucy Jenkins</w:t>
      </w:r>
    </w:p>
    <w:p w14:paraId="5397DB3F" w14:textId="24F666D2" w:rsidR="00C925B0" w:rsidRPr="007B0B42" w:rsidRDefault="00C925B0" w:rsidP="002F3879"/>
    <w:p w14:paraId="03C2DA41" w14:textId="77777777" w:rsidR="00E54FF1" w:rsidRDefault="00E54FF1"/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5"/>
        <w:gridCol w:w="1387"/>
        <w:gridCol w:w="7512"/>
      </w:tblGrid>
      <w:tr w:rsidR="00D64FA8" w14:paraId="4E8E46EC" w14:textId="77777777" w:rsidTr="00D64FA8">
        <w:tc>
          <w:tcPr>
            <w:tcW w:w="2122" w:type="dxa"/>
            <w:gridSpan w:val="2"/>
          </w:tcPr>
          <w:p w14:paraId="653BB0CD" w14:textId="77777777" w:rsidR="00E54FF1" w:rsidRPr="00E54FF1" w:rsidRDefault="00E54FF1">
            <w:pPr>
              <w:rPr>
                <w:b/>
              </w:rPr>
            </w:pPr>
            <w:r w:rsidRPr="00E54FF1">
              <w:rPr>
                <w:b/>
              </w:rPr>
              <w:t xml:space="preserve">Item </w:t>
            </w:r>
          </w:p>
        </w:tc>
        <w:tc>
          <w:tcPr>
            <w:tcW w:w="7512" w:type="dxa"/>
          </w:tcPr>
          <w:p w14:paraId="3DFA835C" w14:textId="77777777" w:rsidR="00E54FF1" w:rsidRPr="00E54FF1" w:rsidRDefault="00E54FF1">
            <w:pPr>
              <w:rPr>
                <w:b/>
              </w:rPr>
            </w:pPr>
            <w:r w:rsidRPr="00E54FF1">
              <w:rPr>
                <w:b/>
              </w:rPr>
              <w:t>Action</w:t>
            </w:r>
          </w:p>
        </w:tc>
      </w:tr>
      <w:tr w:rsidR="00D64FA8" w14:paraId="71DD4438" w14:textId="77777777" w:rsidTr="00D64FA8">
        <w:tc>
          <w:tcPr>
            <w:tcW w:w="2122" w:type="dxa"/>
            <w:gridSpan w:val="2"/>
          </w:tcPr>
          <w:p w14:paraId="4343B828" w14:textId="2F6A4F6E" w:rsidR="00F60C91" w:rsidRDefault="00E54FF1" w:rsidP="00B66217">
            <w:r w:rsidRPr="002B4FD7">
              <w:rPr>
                <w:b/>
              </w:rPr>
              <w:t>Matter</w:t>
            </w:r>
            <w:r w:rsidR="002B4FD7">
              <w:rPr>
                <w:b/>
              </w:rPr>
              <w:t>s</w:t>
            </w:r>
            <w:r w:rsidRPr="002B4FD7">
              <w:rPr>
                <w:b/>
              </w:rPr>
              <w:t xml:space="preserve"> arising from previous minutes</w:t>
            </w:r>
            <w:r>
              <w:t xml:space="preserve"> –</w:t>
            </w:r>
          </w:p>
          <w:p w14:paraId="17FCAA01" w14:textId="7E6705D7" w:rsidR="00E54FF1" w:rsidRDefault="00E54FF1"/>
        </w:tc>
        <w:tc>
          <w:tcPr>
            <w:tcW w:w="7512" w:type="dxa"/>
          </w:tcPr>
          <w:p w14:paraId="0DF101C3" w14:textId="4BB0F926" w:rsidR="00E54FF1" w:rsidRPr="002B4FD7" w:rsidRDefault="002D74E3" w:rsidP="002D74E3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  <w:bCs/>
              </w:rPr>
              <w:t>Nil</w:t>
            </w:r>
          </w:p>
        </w:tc>
      </w:tr>
      <w:tr w:rsidR="00D64FA8" w14:paraId="480BF21E" w14:textId="77777777" w:rsidTr="00D64FA8">
        <w:tc>
          <w:tcPr>
            <w:tcW w:w="2122" w:type="dxa"/>
            <w:gridSpan w:val="2"/>
          </w:tcPr>
          <w:p w14:paraId="67D7ABD0" w14:textId="77777777" w:rsidR="002D74E3" w:rsidRDefault="002D74E3" w:rsidP="00F60C91">
            <w:pPr>
              <w:rPr>
                <w:b/>
              </w:rPr>
            </w:pPr>
            <w:r>
              <w:rPr>
                <w:b/>
              </w:rPr>
              <w:t>AGM meeting recorded via Zoom</w:t>
            </w:r>
          </w:p>
          <w:p w14:paraId="5AAB66BC" w14:textId="77777777" w:rsidR="002D74E3" w:rsidRDefault="002D74E3" w:rsidP="00F60C91">
            <w:pPr>
              <w:rPr>
                <w:b/>
              </w:rPr>
            </w:pPr>
          </w:p>
          <w:p w14:paraId="54D19F07" w14:textId="7A229355" w:rsidR="002D74E3" w:rsidRDefault="002D74E3" w:rsidP="00F60C91">
            <w:pPr>
              <w:rPr>
                <w:b/>
              </w:rPr>
            </w:pPr>
            <w:r>
              <w:rPr>
                <w:b/>
              </w:rPr>
              <w:t>Overview of last year activity – Kate</w:t>
            </w:r>
          </w:p>
          <w:p w14:paraId="5D357609" w14:textId="77777777" w:rsidR="002D74E3" w:rsidRDefault="002D74E3" w:rsidP="00F60C91">
            <w:pPr>
              <w:rPr>
                <w:b/>
              </w:rPr>
            </w:pPr>
          </w:p>
          <w:p w14:paraId="3B56572E" w14:textId="77777777" w:rsidR="002D74E3" w:rsidRDefault="002D74E3" w:rsidP="00F60C91">
            <w:pPr>
              <w:rPr>
                <w:b/>
              </w:rPr>
            </w:pPr>
          </w:p>
          <w:p w14:paraId="1EFA1737" w14:textId="77777777" w:rsidR="002D74E3" w:rsidRDefault="002D74E3" w:rsidP="00F60C91">
            <w:pPr>
              <w:rPr>
                <w:b/>
              </w:rPr>
            </w:pPr>
          </w:p>
          <w:p w14:paraId="2C9A6D62" w14:textId="77777777" w:rsidR="002D74E3" w:rsidRDefault="002D74E3" w:rsidP="00F60C91">
            <w:pPr>
              <w:rPr>
                <w:b/>
              </w:rPr>
            </w:pPr>
          </w:p>
          <w:p w14:paraId="794FD7ED" w14:textId="1895BA90" w:rsidR="002D74E3" w:rsidRPr="002B4FD7" w:rsidRDefault="002D74E3" w:rsidP="00F60C91">
            <w:pPr>
              <w:rPr>
                <w:b/>
              </w:rPr>
            </w:pPr>
            <w:r>
              <w:rPr>
                <w:b/>
              </w:rPr>
              <w:t>Committee membership</w:t>
            </w:r>
            <w:r w:rsidR="003B14C5">
              <w:rPr>
                <w:b/>
              </w:rPr>
              <w:t xml:space="preserve">- All committee members had a proposer and seconder. Please see AGM slides for more information </w:t>
            </w:r>
          </w:p>
        </w:tc>
        <w:tc>
          <w:tcPr>
            <w:tcW w:w="7512" w:type="dxa"/>
          </w:tcPr>
          <w:p w14:paraId="697082E7" w14:textId="77777777" w:rsidR="002D74E3" w:rsidRP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 xml:space="preserve">2019 x 2 study events, ‘Pump and Perfusion’ and ‘Work Force and Well Being’ </w:t>
            </w:r>
          </w:p>
          <w:p w14:paraId="1C5ACA90" w14:textId="77777777" w:rsidR="002D74E3" w:rsidRP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 xml:space="preserve">2020 study events cancelled due to </w:t>
            </w:r>
            <w:proofErr w:type="spellStart"/>
            <w:r w:rsidRPr="002D74E3">
              <w:rPr>
                <w:b/>
                <w:bCs/>
              </w:rPr>
              <w:t>Covid</w:t>
            </w:r>
            <w:proofErr w:type="spellEnd"/>
            <w:r w:rsidRPr="002D74E3">
              <w:rPr>
                <w:b/>
                <w:bCs/>
              </w:rPr>
              <w:t xml:space="preserve"> 19</w:t>
            </w:r>
          </w:p>
          <w:p w14:paraId="6219A657" w14:textId="77777777" w:rsidR="002D74E3" w:rsidRP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>4 awards to conference (</w:t>
            </w:r>
            <w:proofErr w:type="gramStart"/>
            <w:r w:rsidRPr="002D74E3">
              <w:rPr>
                <w:b/>
                <w:bCs/>
              </w:rPr>
              <w:t>2019)and</w:t>
            </w:r>
            <w:proofErr w:type="gramEnd"/>
            <w:r w:rsidRPr="002D74E3">
              <w:rPr>
                <w:b/>
                <w:bCs/>
              </w:rPr>
              <w:t xml:space="preserve"> financial support £150 travel for conference. </w:t>
            </w:r>
          </w:p>
          <w:p w14:paraId="0D0F4202" w14:textId="6109ECE3" w:rsidR="002D74E3" w:rsidRP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 xml:space="preserve">Communicate to National Board on BACCN work streams, via regional advisor workshops, and </w:t>
            </w:r>
            <w:proofErr w:type="spellStart"/>
            <w:r w:rsidRPr="002D74E3">
              <w:rPr>
                <w:b/>
                <w:bCs/>
              </w:rPr>
              <w:t>whatsapp</w:t>
            </w:r>
            <w:proofErr w:type="spellEnd"/>
            <w:r w:rsidRPr="002D74E3">
              <w:rPr>
                <w:b/>
                <w:bCs/>
              </w:rPr>
              <w:t xml:space="preserve"> groups.  </w:t>
            </w:r>
            <w:r w:rsidRPr="002D74E3">
              <w:rPr>
                <w:b/>
                <w:bCs/>
              </w:rPr>
              <w:t>Assist and</w:t>
            </w:r>
            <w:r w:rsidRPr="002D74E3">
              <w:rPr>
                <w:b/>
                <w:bCs/>
              </w:rPr>
              <w:t xml:space="preserve"> benefit from with website Learn Zones, and </w:t>
            </w:r>
            <w:proofErr w:type="spellStart"/>
            <w:r w:rsidRPr="002D74E3">
              <w:rPr>
                <w:b/>
                <w:bCs/>
              </w:rPr>
              <w:t>Covid</w:t>
            </w:r>
            <w:proofErr w:type="spellEnd"/>
            <w:r w:rsidRPr="002D74E3">
              <w:rPr>
                <w:b/>
                <w:bCs/>
              </w:rPr>
              <w:t xml:space="preserve"> queries. </w:t>
            </w:r>
          </w:p>
          <w:p w14:paraId="1D63F782" w14:textId="77777777" w:rsidR="002D74E3" w:rsidRP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>Meetings are held 8 times a year, in London or via video conference</w:t>
            </w:r>
          </w:p>
          <w:p w14:paraId="5EE2DA70" w14:textId="4279266F" w:rsidR="002D74E3" w:rsidRDefault="002D74E3" w:rsidP="002D74E3">
            <w:pPr>
              <w:rPr>
                <w:b/>
                <w:bCs/>
              </w:rPr>
            </w:pPr>
            <w:r w:rsidRPr="002D74E3">
              <w:rPr>
                <w:b/>
                <w:bCs/>
              </w:rPr>
              <w:t xml:space="preserve">Members are welcome to attend meetings to see what committee does.  Information is on the website, and we can be </w:t>
            </w:r>
            <w:r>
              <w:rPr>
                <w:b/>
                <w:bCs/>
              </w:rPr>
              <w:t xml:space="preserve">contacted via email at </w:t>
            </w:r>
          </w:p>
          <w:p w14:paraId="1AD05A90" w14:textId="77777777" w:rsidR="002D74E3" w:rsidRPr="002D74E3" w:rsidRDefault="002D74E3" w:rsidP="002D74E3">
            <w:pPr>
              <w:rPr>
                <w:b/>
                <w:bCs/>
                <w:lang w:val="en-GB"/>
              </w:rPr>
            </w:pPr>
            <w:r w:rsidRPr="002D74E3">
              <w:rPr>
                <w:b/>
                <w:bCs/>
                <w:lang w:val="en-GB"/>
              </w:rPr>
              <w:t>baccnsouthern@gmail.com</w:t>
            </w:r>
          </w:p>
          <w:p w14:paraId="3CC4510F" w14:textId="77777777" w:rsidR="002D74E3" w:rsidRPr="002D74E3" w:rsidRDefault="002D74E3" w:rsidP="002D74E3">
            <w:pPr>
              <w:rPr>
                <w:b/>
                <w:bCs/>
              </w:rPr>
            </w:pPr>
          </w:p>
          <w:tbl>
            <w:tblPr>
              <w:tblW w:w="1274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700"/>
              <w:gridCol w:w="2060"/>
              <w:gridCol w:w="1800"/>
              <w:gridCol w:w="1900"/>
              <w:gridCol w:w="2700"/>
              <w:gridCol w:w="2580"/>
            </w:tblGrid>
            <w:tr w:rsidR="002D74E3" w:rsidRPr="002D74E3" w14:paraId="53F2FD48" w14:textId="77777777" w:rsidTr="00D64FA8">
              <w:trPr>
                <w:trHeight w:val="43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FE2E5AF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i/>
                      <w:iCs/>
                      <w:lang w:val="en-GB"/>
                    </w:rPr>
                    <w:t>Position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E925318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2018-2020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E8ACED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i/>
                      <w:iCs/>
                      <w:lang w:val="en-GB"/>
                    </w:rPr>
                    <w:t>Position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E2D98D2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2020-2022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64C892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Proposer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136875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Seconder</w:t>
                  </w:r>
                </w:p>
              </w:tc>
            </w:tr>
            <w:tr w:rsidR="002D74E3" w:rsidRPr="002D74E3" w14:paraId="38A769B0" w14:textId="77777777" w:rsidTr="00D64FA8">
              <w:trPr>
                <w:trHeight w:val="61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EB838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Chair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22B49C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Kate Gray 4906 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F7765D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Chair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28BBB08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Carolyne Stewart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593036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Kate Gray 4906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3F5D2D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Tim Owen Jones</w:t>
                  </w:r>
                </w:p>
              </w:tc>
            </w:tr>
            <w:tr w:rsidR="002D74E3" w:rsidRPr="002D74E3" w14:paraId="16CFFCBB" w14:textId="77777777" w:rsidTr="00D64FA8">
              <w:trPr>
                <w:trHeight w:val="61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98E531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Secretary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4165E2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Carolyne Stewart 38695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265B2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Secretary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84ADD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Lucy Jenkins</w:t>
                  </w:r>
                </w:p>
                <w:p w14:paraId="100E829A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39773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7B511D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Carolyne Stewart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79E196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Jose </w:t>
                  </w: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Batalla</w:t>
                  </w:r>
                  <w:proofErr w:type="spellEnd"/>
                  <w:r w:rsidRPr="002D74E3">
                    <w:rPr>
                      <w:b/>
                      <w:bCs/>
                      <w:lang w:val="en-GB"/>
                    </w:rPr>
                    <w:t xml:space="preserve"> 43400</w:t>
                  </w:r>
                </w:p>
              </w:tc>
            </w:tr>
            <w:tr w:rsidR="002D74E3" w:rsidRPr="002D74E3" w14:paraId="175062BB" w14:textId="77777777" w:rsidTr="00D64FA8">
              <w:trPr>
                <w:trHeight w:val="61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41F3F1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Treasurer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DC529A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Jackie Mitchell 15565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DCD28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Treasurer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844DB2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Jackie Mitchell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FA56D4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Chris Beevers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5EC8F6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Viranga Brooks</w:t>
                  </w:r>
                </w:p>
              </w:tc>
            </w:tr>
            <w:tr w:rsidR="002D74E3" w:rsidRPr="002D74E3" w14:paraId="584BB368" w14:textId="77777777" w:rsidTr="00D64FA8">
              <w:trPr>
                <w:trHeight w:val="61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E85FDA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Membership </w:t>
                  </w:r>
                </w:p>
                <w:p w14:paraId="4AB1DF59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Secretary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4D2392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Chris </w:t>
                  </w: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Beever</w:t>
                  </w:r>
                  <w:proofErr w:type="spellEnd"/>
                  <w:r w:rsidRPr="002D74E3">
                    <w:rPr>
                      <w:b/>
                      <w:bCs/>
                      <w:lang w:val="en-GB"/>
                    </w:rPr>
                    <w:t xml:space="preserve"> 15612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E7FD50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Membership Secretary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1EDC5F8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Chris </w:t>
                  </w: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Beever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D0A81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Viranga Brooks 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4CE4576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Stephen Cutler </w:t>
                  </w:r>
                </w:p>
              </w:tc>
            </w:tr>
            <w:tr w:rsidR="002D74E3" w:rsidRPr="002D74E3" w14:paraId="454CE348" w14:textId="77777777" w:rsidTr="00D64FA8">
              <w:trPr>
                <w:trHeight w:val="58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B2E7A1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Study Day co-ordinator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10DBD7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Heather Baid</w:t>
                  </w:r>
                </w:p>
                <w:p w14:paraId="372B19AF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16729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B852E1C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Study Day co-ordinator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46B25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Heather Baid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634F9C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Patricia McCready 37846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5FA51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Lucy Jenkins</w:t>
                  </w:r>
                </w:p>
              </w:tc>
            </w:tr>
            <w:tr w:rsidR="002D74E3" w:rsidRPr="002D74E3" w14:paraId="20AE0CC9" w14:textId="77777777" w:rsidTr="00D64FA8">
              <w:trPr>
                <w:trHeight w:val="823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1B8140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Study Day- co-Ordinator 2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DE5265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Jackie Mitchell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FC8A4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Study day co-Ordinator 2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50D7BA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Jackie Mitchell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970B49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Viranga Brooks 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3CBE8C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Stephen Cutler</w:t>
                  </w:r>
                </w:p>
              </w:tc>
            </w:tr>
            <w:tr w:rsidR="002D74E3" w:rsidRPr="002D74E3" w14:paraId="189078DE" w14:textId="77777777" w:rsidTr="00D64FA8">
              <w:trPr>
                <w:trHeight w:val="58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02D4379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Regional Link 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3826B98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Tim Owen Jones</w:t>
                  </w:r>
                </w:p>
                <w:p w14:paraId="6D66A2F9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40894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58714EF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Regional Link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3ACCA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Tim Owen Jones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C9BC2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Lucy Jenkins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243A7F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Chris Beevers</w:t>
                  </w:r>
                </w:p>
              </w:tc>
            </w:tr>
            <w:tr w:rsidR="002D74E3" w:rsidRPr="002D74E3" w14:paraId="253ABF3E" w14:textId="77777777" w:rsidTr="00D64FA8">
              <w:trPr>
                <w:trHeight w:val="58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799BF6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lastRenderedPageBreak/>
                    <w:t xml:space="preserve">Industrial Liaison 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96118D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Viranga Brooks 38958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D03B0BA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Industrial Liaison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19F8C4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Viranga Brooks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0D4C51F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Heather Baid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D9B2DD9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</w:rPr>
                    <w:t>Jackie Mitchell</w:t>
                  </w:r>
                </w:p>
              </w:tc>
            </w:tr>
            <w:tr w:rsidR="002D74E3" w:rsidRPr="002D74E3" w14:paraId="059E8BC1" w14:textId="77777777" w:rsidTr="00D64FA8">
              <w:trPr>
                <w:trHeight w:val="618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9C76618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Web editor 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1A485E0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Vacant &gt; Stephen Cutler 38990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FB0D67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Web Editor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1F6E64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Stephen Cutler 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DAB4C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Tim Owen Jones 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F5687A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Kate Gray</w:t>
                  </w:r>
                </w:p>
              </w:tc>
            </w:tr>
            <w:tr w:rsidR="002D74E3" w:rsidRPr="002D74E3" w14:paraId="3565596B" w14:textId="77777777" w:rsidTr="00D64FA8">
              <w:trPr>
                <w:trHeight w:val="353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E64112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Link Member co-ordinator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FF3CFAD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Vacant&gt; Lucy Jenkins 39773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7730201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Link member Co-Ordinator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220B840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Vacant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4971EC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Vacant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A4628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</w:p>
              </w:tc>
            </w:tr>
            <w:tr w:rsidR="002D74E3" w:rsidRPr="002D74E3" w14:paraId="4787A8EE" w14:textId="77777777" w:rsidTr="00D64FA8">
              <w:trPr>
                <w:trHeight w:val="506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C243F6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Associate Member 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5A22577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Stephen Cutler 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8844383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Associate Member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51EC70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Samantha </w:t>
                  </w: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Margerison</w:t>
                  </w:r>
                  <w:proofErr w:type="spellEnd"/>
                  <w:r w:rsidRPr="002D74E3">
                    <w:rPr>
                      <w:b/>
                      <w:bCs/>
                      <w:lang w:val="en-GB"/>
                    </w:rPr>
                    <w:t xml:space="preserve"> 42773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8C6AB4B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Heather Baid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8A61BDC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Kerin</w:t>
                  </w:r>
                  <w:proofErr w:type="spellEnd"/>
                  <w:r w:rsidRPr="002D74E3">
                    <w:rPr>
                      <w:b/>
                      <w:bCs/>
                      <w:lang w:val="en-GB"/>
                    </w:rPr>
                    <w:t xml:space="preserve"> Geber 16729</w:t>
                  </w:r>
                </w:p>
              </w:tc>
            </w:tr>
            <w:tr w:rsidR="002D74E3" w:rsidRPr="002D74E3" w14:paraId="24D92B06" w14:textId="77777777" w:rsidTr="00D64FA8">
              <w:trPr>
                <w:trHeight w:val="395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A687C6A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Associate Member</w:t>
                  </w:r>
                </w:p>
              </w:tc>
              <w:tc>
                <w:tcPr>
                  <w:tcW w:w="20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579D310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Lucy Jenkins </w:t>
                  </w:r>
                </w:p>
              </w:tc>
              <w:tc>
                <w:tcPr>
                  <w:tcW w:w="1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DA2DD83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Associate Member </w:t>
                  </w:r>
                </w:p>
              </w:tc>
              <w:tc>
                <w:tcPr>
                  <w:tcW w:w="19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C18B61E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Christina Giuliani 41951</w:t>
                  </w:r>
                </w:p>
              </w:tc>
              <w:tc>
                <w:tcPr>
                  <w:tcW w:w="2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B0F7A55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 xml:space="preserve">Ian </w:t>
                  </w:r>
                  <w:proofErr w:type="spellStart"/>
                  <w:r w:rsidRPr="002D74E3">
                    <w:rPr>
                      <w:b/>
                      <w:bCs/>
                      <w:lang w:val="en-GB"/>
                    </w:rPr>
                    <w:t>Nandrett</w:t>
                  </w:r>
                  <w:proofErr w:type="spellEnd"/>
                  <w:r w:rsidRPr="002D74E3">
                    <w:rPr>
                      <w:b/>
                      <w:bCs/>
                      <w:lang w:val="en-GB"/>
                    </w:rPr>
                    <w:t xml:space="preserve"> 37646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2BD4FC20" w14:textId="77777777" w:rsidR="002D74E3" w:rsidRPr="002D74E3" w:rsidRDefault="002D74E3" w:rsidP="002D74E3">
                  <w:pPr>
                    <w:rPr>
                      <w:b/>
                      <w:bCs/>
                      <w:lang w:val="en-GB"/>
                    </w:rPr>
                  </w:pPr>
                  <w:r w:rsidRPr="002D74E3">
                    <w:rPr>
                      <w:b/>
                      <w:bCs/>
                      <w:lang w:val="en-GB"/>
                    </w:rPr>
                    <w:t>Carolyne Stewart</w:t>
                  </w:r>
                </w:p>
              </w:tc>
            </w:tr>
          </w:tbl>
          <w:p w14:paraId="071B9411" w14:textId="25E8449F" w:rsidR="002D74E3" w:rsidRPr="00292396" w:rsidRDefault="002D74E3" w:rsidP="002D74E3">
            <w:pPr>
              <w:rPr>
                <w:b/>
                <w:bCs/>
              </w:rPr>
            </w:pPr>
          </w:p>
        </w:tc>
      </w:tr>
      <w:tr w:rsidR="00D64FA8" w14:paraId="359C008F" w14:textId="77777777" w:rsidTr="00D64FA8">
        <w:trPr>
          <w:trHeight w:val="6370"/>
        </w:trPr>
        <w:tc>
          <w:tcPr>
            <w:tcW w:w="2122" w:type="dxa"/>
            <w:gridSpan w:val="2"/>
          </w:tcPr>
          <w:p w14:paraId="32D3B0EC" w14:textId="77777777" w:rsidR="00E9377C" w:rsidRDefault="00E9377C" w:rsidP="00BB6666">
            <w:pPr>
              <w:rPr>
                <w:b/>
              </w:rPr>
            </w:pPr>
          </w:p>
          <w:p w14:paraId="4C28C26E" w14:textId="2B7F6AB5" w:rsidR="001B51F2" w:rsidRDefault="003B14C5" w:rsidP="00BB6666">
            <w:pPr>
              <w:rPr>
                <w:b/>
              </w:rPr>
            </w:pPr>
            <w:r>
              <w:rPr>
                <w:b/>
              </w:rPr>
              <w:t>Treasurer report – Jackie Mitchell</w:t>
            </w:r>
          </w:p>
          <w:p w14:paraId="52B7DA97" w14:textId="77777777" w:rsidR="001B51F2" w:rsidRDefault="001B51F2" w:rsidP="00BB666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7197863" w14:textId="77777777" w:rsidR="001B51F2" w:rsidRDefault="001B51F2" w:rsidP="00BB6666">
            <w:pPr>
              <w:rPr>
                <w:b/>
              </w:rPr>
            </w:pPr>
          </w:p>
          <w:p w14:paraId="072C5C0A" w14:textId="77777777" w:rsidR="001B51F2" w:rsidRDefault="001B51F2" w:rsidP="00BB6666">
            <w:pPr>
              <w:rPr>
                <w:b/>
              </w:rPr>
            </w:pPr>
          </w:p>
          <w:p w14:paraId="750B278E" w14:textId="77777777" w:rsidR="003A7493" w:rsidRDefault="003A7493" w:rsidP="006E68FE">
            <w:pPr>
              <w:rPr>
                <w:b/>
              </w:rPr>
            </w:pPr>
          </w:p>
          <w:p w14:paraId="47F97004" w14:textId="77777777" w:rsidR="00A52A55" w:rsidRDefault="00A52A55" w:rsidP="001B51F2">
            <w:pPr>
              <w:rPr>
                <w:b/>
              </w:rPr>
            </w:pPr>
          </w:p>
        </w:tc>
        <w:tc>
          <w:tcPr>
            <w:tcW w:w="7512" w:type="dxa"/>
          </w:tcPr>
          <w:p w14:paraId="474B25FD" w14:textId="77777777" w:rsidR="00E9377C" w:rsidRDefault="00E9377C">
            <w:pPr>
              <w:rPr>
                <w:u w:val="single"/>
              </w:rPr>
            </w:pPr>
          </w:p>
          <w:p w14:paraId="28FD4144" w14:textId="11084866" w:rsidR="00E9377C" w:rsidRDefault="003B14C5">
            <w:pPr>
              <w:rPr>
                <w:u w:val="single"/>
              </w:rPr>
            </w:pPr>
            <w:r w:rsidRPr="003B14C5">
              <w:rPr>
                <w:u w:val="single"/>
              </w:rPr>
              <w:drawing>
                <wp:inline distT="0" distB="0" distL="0" distR="0" wp14:anchorId="05CE30AC" wp14:editId="3AE3ACB5">
                  <wp:extent cx="4315460" cy="3276600"/>
                  <wp:effectExtent l="0" t="0" r="8890" b="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C4DB1-3727-4917-ADA5-FE0722D80B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14:paraId="18BD286A" w14:textId="77777777" w:rsidR="00EC6004" w:rsidRDefault="00EC6004">
            <w:pPr>
              <w:rPr>
                <w:b/>
                <w:bCs/>
              </w:rPr>
            </w:pPr>
          </w:p>
          <w:p w14:paraId="392E05A9" w14:textId="1AB004B0" w:rsidR="00EC6004" w:rsidRPr="00EC6004" w:rsidRDefault="00EC6004">
            <w:pPr>
              <w:rPr>
                <w:b/>
                <w:bCs/>
              </w:rPr>
            </w:pPr>
          </w:p>
        </w:tc>
      </w:tr>
      <w:tr w:rsidR="00D64FA8" w14:paraId="7494DEF6" w14:textId="77777777" w:rsidTr="00D64FA8">
        <w:trPr>
          <w:trHeight w:val="50"/>
        </w:trPr>
        <w:tc>
          <w:tcPr>
            <w:tcW w:w="2122" w:type="dxa"/>
            <w:gridSpan w:val="2"/>
          </w:tcPr>
          <w:p w14:paraId="7B6A961A" w14:textId="3BCEE138" w:rsidR="003B14C5" w:rsidRDefault="003B14C5" w:rsidP="00BB6666">
            <w:pPr>
              <w:rPr>
                <w:b/>
              </w:rPr>
            </w:pPr>
            <w:r>
              <w:rPr>
                <w:b/>
              </w:rPr>
              <w:t>Membership report – Kat</w:t>
            </w:r>
            <w:r w:rsidR="00234365">
              <w:rPr>
                <w:b/>
              </w:rPr>
              <w:t>e</w:t>
            </w:r>
          </w:p>
        </w:tc>
        <w:tc>
          <w:tcPr>
            <w:tcW w:w="7512" w:type="dxa"/>
          </w:tcPr>
          <w:p w14:paraId="5100C861" w14:textId="77777777" w:rsidR="003B14C5" w:rsidRDefault="00234365">
            <w:pPr>
              <w:rPr>
                <w:b/>
                <w:bCs/>
              </w:rPr>
            </w:pPr>
            <w:r w:rsidRPr="00234365">
              <w:rPr>
                <w:b/>
                <w:bCs/>
              </w:rPr>
              <w:t xml:space="preserve">Member ship numbers are declining </w:t>
            </w:r>
            <w:r>
              <w:rPr>
                <w:b/>
                <w:bCs/>
              </w:rPr>
              <w:t>(</w:t>
            </w:r>
            <w:r w:rsidRPr="00234365">
              <w:rPr>
                <w:b/>
                <w:bCs/>
              </w:rPr>
              <w:t>372 as of May 2020</w:t>
            </w:r>
            <w:r>
              <w:rPr>
                <w:b/>
                <w:bCs/>
              </w:rPr>
              <w:t>)</w:t>
            </w:r>
            <w:r w:rsidRPr="00234365">
              <w:rPr>
                <w:b/>
                <w:bCs/>
              </w:rPr>
              <w:t>. Southern re</w:t>
            </w:r>
            <w:r>
              <w:rPr>
                <w:b/>
                <w:bCs/>
              </w:rPr>
              <w:t>gi</w:t>
            </w:r>
            <w:r w:rsidRPr="00234365">
              <w:rPr>
                <w:b/>
                <w:bCs/>
              </w:rPr>
              <w:t>on is the largest region. Please see AGM slides for further details</w:t>
            </w:r>
            <w:r>
              <w:rPr>
                <w:b/>
                <w:bCs/>
              </w:rPr>
              <w:t>. Study day awards are available for all members who apply.</w:t>
            </w:r>
            <w:r w:rsidRPr="00234365">
              <w:rPr>
                <w:b/>
                <w:bCs/>
              </w:rPr>
              <w:t xml:space="preserve"> </w:t>
            </w:r>
          </w:p>
          <w:p w14:paraId="430D697E" w14:textId="64B5774E" w:rsidR="00234365" w:rsidRPr="00234365" w:rsidRDefault="00234365">
            <w:pPr>
              <w:rPr>
                <w:b/>
                <w:bCs/>
              </w:rPr>
            </w:pPr>
          </w:p>
        </w:tc>
      </w:tr>
      <w:tr w:rsidR="00234365" w14:paraId="21974EF6" w14:textId="77777777" w:rsidTr="00D64FA8">
        <w:trPr>
          <w:trHeight w:val="50"/>
        </w:trPr>
        <w:tc>
          <w:tcPr>
            <w:tcW w:w="2122" w:type="dxa"/>
            <w:gridSpan w:val="2"/>
          </w:tcPr>
          <w:p w14:paraId="3C93FB9C" w14:textId="77777777" w:rsidR="00234365" w:rsidRDefault="00234365" w:rsidP="00BB6666">
            <w:pPr>
              <w:rPr>
                <w:b/>
              </w:rPr>
            </w:pPr>
            <w:r>
              <w:rPr>
                <w:b/>
              </w:rPr>
              <w:t>Upcoming study events Kate</w:t>
            </w:r>
          </w:p>
          <w:p w14:paraId="5F8BEBB8" w14:textId="62EF54CD" w:rsidR="00234365" w:rsidRDefault="00234365" w:rsidP="00BB6666">
            <w:pPr>
              <w:rPr>
                <w:b/>
              </w:rPr>
            </w:pPr>
            <w:r>
              <w:rPr>
                <w:b/>
              </w:rPr>
              <w:t xml:space="preserve">Heather </w:t>
            </w:r>
          </w:p>
        </w:tc>
        <w:tc>
          <w:tcPr>
            <w:tcW w:w="7512" w:type="dxa"/>
          </w:tcPr>
          <w:p w14:paraId="2E7E3DE4" w14:textId="3403B580" w:rsidR="00234365" w:rsidRDefault="002343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‘Support and Sustain’ – A review of </w:t>
            </w:r>
            <w:proofErr w:type="gramStart"/>
            <w:r>
              <w:rPr>
                <w:b/>
                <w:bCs/>
              </w:rPr>
              <w:t>critical  care</w:t>
            </w:r>
            <w:proofErr w:type="gramEnd"/>
            <w:r>
              <w:rPr>
                <w:b/>
                <w:bCs/>
              </w:rPr>
              <w:t xml:space="preserve"> pandemic experiences</w:t>
            </w:r>
          </w:p>
          <w:p w14:paraId="5FDD9D4F" w14:textId="77777777" w:rsidR="00234365" w:rsidRDefault="00234365">
            <w:pPr>
              <w:rPr>
                <w:b/>
                <w:bCs/>
              </w:rPr>
            </w:pPr>
            <w:r>
              <w:rPr>
                <w:b/>
                <w:bCs/>
              </w:rPr>
              <w:t>February 25</w:t>
            </w:r>
            <w:r w:rsidRPr="00234365">
              <w:rPr>
                <w:b/>
                <w:bCs/>
                <w:vertAlign w:val="superscript"/>
              </w:rPr>
              <w:t>th</w:t>
            </w:r>
            <w:proofErr w:type="gramStart"/>
            <w:r>
              <w:rPr>
                <w:b/>
                <w:bCs/>
              </w:rPr>
              <w:t xml:space="preserve"> 2021</w:t>
            </w:r>
            <w:proofErr w:type="gramEnd"/>
            <w:r>
              <w:rPr>
                <w:b/>
                <w:bCs/>
              </w:rPr>
              <w:t>- Venue to be confirmed</w:t>
            </w:r>
          </w:p>
          <w:p w14:paraId="224DD2DE" w14:textId="77777777" w:rsidR="00234365" w:rsidRDefault="00234365">
            <w:pPr>
              <w:rPr>
                <w:b/>
                <w:bCs/>
              </w:rPr>
            </w:pPr>
          </w:p>
          <w:p w14:paraId="08D6CDE0" w14:textId="77777777" w:rsidR="00234365" w:rsidRDefault="00234365">
            <w:pPr>
              <w:rPr>
                <w:b/>
                <w:bCs/>
              </w:rPr>
            </w:pPr>
            <w:r>
              <w:rPr>
                <w:b/>
                <w:bCs/>
              </w:rPr>
              <w:t>‘Feed and Breathe’- Nutrition and respiratory support in critical care</w:t>
            </w:r>
          </w:p>
          <w:p w14:paraId="15DEDB7F" w14:textId="2F2F297B" w:rsidR="00234365" w:rsidRPr="00234365" w:rsidRDefault="0023436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23436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 2021 – Fetal medicine institute, Denmark hill, Kings College Hospital </w:t>
            </w:r>
          </w:p>
        </w:tc>
      </w:tr>
      <w:tr w:rsidR="00234365" w14:paraId="07B943EA" w14:textId="77777777" w:rsidTr="00D64FA8">
        <w:trPr>
          <w:trHeight w:val="2932"/>
        </w:trPr>
        <w:tc>
          <w:tcPr>
            <w:tcW w:w="735" w:type="dxa"/>
          </w:tcPr>
          <w:p w14:paraId="6F88DDE6" w14:textId="6EA2D5A2" w:rsidR="00234365" w:rsidRPr="005A6180" w:rsidRDefault="00234365" w:rsidP="00E1417F"/>
        </w:tc>
        <w:tc>
          <w:tcPr>
            <w:tcW w:w="8899" w:type="dxa"/>
            <w:gridSpan w:val="2"/>
          </w:tcPr>
          <w:p w14:paraId="00F3BBB9" w14:textId="77777777" w:rsidR="00234365" w:rsidRDefault="00234365" w:rsidP="00E1417F">
            <w:pPr>
              <w:rPr>
                <w:b/>
                <w:bCs/>
                <w:u w:val="single"/>
              </w:rPr>
            </w:pPr>
            <w:r w:rsidRPr="00292396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Close of meeting. </w:t>
            </w:r>
          </w:p>
          <w:p w14:paraId="2FEBE77F" w14:textId="77777777" w:rsidR="00234365" w:rsidRDefault="00234365" w:rsidP="00E1417F">
            <w:pPr>
              <w:rPr>
                <w:b/>
                <w:bCs/>
              </w:rPr>
            </w:pPr>
          </w:p>
          <w:p w14:paraId="63AB535B" w14:textId="77777777" w:rsidR="00234365" w:rsidRDefault="00234365" w:rsidP="00E14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All agreed that Kate </w:t>
            </w:r>
            <w:r w:rsidR="008F526A">
              <w:rPr>
                <w:b/>
                <w:bCs/>
              </w:rPr>
              <w:t>Grey has been a fantastic Chair for the Southern region and will be sadly missed.</w:t>
            </w:r>
          </w:p>
          <w:p w14:paraId="70B5C0FB" w14:textId="631B23AA" w:rsidR="008F526A" w:rsidRPr="00BC19BB" w:rsidRDefault="008F526A" w:rsidP="00E1417F">
            <w:pPr>
              <w:rPr>
                <w:b/>
                <w:bCs/>
              </w:rPr>
            </w:pPr>
            <w:r>
              <w:rPr>
                <w:b/>
                <w:bCs/>
              </w:rPr>
              <w:t>Enjoy retirement Kate!</w:t>
            </w:r>
          </w:p>
        </w:tc>
      </w:tr>
    </w:tbl>
    <w:p w14:paraId="7B21D4CA" w14:textId="77777777" w:rsidR="00E54FF1" w:rsidRDefault="00E54FF1"/>
    <w:p w14:paraId="5BED5559" w14:textId="77777777" w:rsidR="00E54FF1" w:rsidRDefault="00E54FF1"/>
    <w:p w14:paraId="3AF01CDC" w14:textId="77777777" w:rsidR="00E54FF1" w:rsidRDefault="00E54FF1"/>
    <w:p w14:paraId="2890027C" w14:textId="77777777" w:rsidR="00E54FF1" w:rsidRDefault="00E54FF1"/>
    <w:p w14:paraId="37BC0B5D" w14:textId="77777777" w:rsidR="00E54FF1" w:rsidRDefault="00E54FF1"/>
    <w:p w14:paraId="440CD117" w14:textId="77777777" w:rsidR="00E54FF1" w:rsidRDefault="00E54FF1"/>
    <w:p w14:paraId="3ABE452F" w14:textId="77777777" w:rsidR="00E54FF1" w:rsidRDefault="00E54FF1"/>
    <w:p w14:paraId="3070F025" w14:textId="77777777" w:rsidR="00E54FF1" w:rsidRDefault="00E54FF1"/>
    <w:p w14:paraId="77B98DA2" w14:textId="77777777" w:rsidR="00E54FF1" w:rsidRDefault="00E54FF1"/>
    <w:p w14:paraId="247B8A05" w14:textId="77777777" w:rsidR="00E54FF1" w:rsidRDefault="00E54FF1"/>
    <w:p w14:paraId="326AB98F" w14:textId="77777777" w:rsidR="00E54FF1" w:rsidRDefault="00E54FF1"/>
    <w:p w14:paraId="435D7153" w14:textId="77777777" w:rsidR="00E54FF1" w:rsidRDefault="00E54FF1"/>
    <w:p w14:paraId="72D156D7" w14:textId="77777777" w:rsidR="00E54FF1" w:rsidRDefault="00E54FF1"/>
    <w:p w14:paraId="63FD6034" w14:textId="77777777" w:rsidR="00E54FF1" w:rsidRDefault="00E54FF1"/>
    <w:p w14:paraId="0A608C87" w14:textId="77777777" w:rsidR="00E54FF1" w:rsidRDefault="00E54FF1"/>
    <w:p w14:paraId="34FBBE28" w14:textId="77777777" w:rsidR="00E54FF1" w:rsidRDefault="00E54FF1"/>
    <w:p w14:paraId="38BAD754" w14:textId="77777777" w:rsidR="00E54FF1" w:rsidRDefault="00E54FF1"/>
    <w:p w14:paraId="72E38056" w14:textId="77777777" w:rsidR="00E54FF1" w:rsidRDefault="00E54FF1"/>
    <w:p w14:paraId="1CBF66BE" w14:textId="77777777" w:rsidR="00E54FF1" w:rsidRDefault="00E54FF1"/>
    <w:p w14:paraId="75D55878" w14:textId="77777777" w:rsidR="00E54FF1" w:rsidRDefault="00E54FF1"/>
    <w:p w14:paraId="14AFDE72" w14:textId="77777777" w:rsidR="00E54FF1" w:rsidRDefault="00E54FF1"/>
    <w:p w14:paraId="39F56FCA" w14:textId="77777777" w:rsidR="00E54FF1" w:rsidRDefault="00E54FF1"/>
    <w:p w14:paraId="17CE70F3" w14:textId="77777777" w:rsidR="00E54FF1" w:rsidRDefault="00E54FF1"/>
    <w:p w14:paraId="65CFE893" w14:textId="77777777" w:rsidR="00E54FF1" w:rsidRDefault="00E54FF1"/>
    <w:p w14:paraId="741A487C" w14:textId="77777777" w:rsidR="00E54FF1" w:rsidRDefault="00E54FF1"/>
    <w:p w14:paraId="2F5BAB45" w14:textId="77777777" w:rsidR="00E54FF1" w:rsidRDefault="00E54FF1"/>
    <w:p w14:paraId="6AC63108" w14:textId="77777777" w:rsidR="00E54FF1" w:rsidRDefault="00E54FF1"/>
    <w:p w14:paraId="5053FE3C" w14:textId="77777777" w:rsidR="00E54FF1" w:rsidRDefault="00E54FF1"/>
    <w:p w14:paraId="414D273A" w14:textId="77777777" w:rsidR="00E54FF1" w:rsidRDefault="00E54FF1"/>
    <w:p w14:paraId="47E6B755" w14:textId="77777777" w:rsidR="00E54FF1" w:rsidRDefault="00E54FF1"/>
    <w:p w14:paraId="79141ADB" w14:textId="77777777" w:rsidR="00E54FF1" w:rsidRDefault="00E54FF1"/>
    <w:p w14:paraId="135741BE" w14:textId="77777777" w:rsidR="00E54FF1" w:rsidRDefault="00E54FF1"/>
    <w:p w14:paraId="1581C502" w14:textId="77777777" w:rsidR="00E54FF1" w:rsidRDefault="00E54FF1"/>
    <w:p w14:paraId="2E6F8CEF" w14:textId="77777777" w:rsidR="00E54FF1" w:rsidRDefault="00E54FF1"/>
    <w:p w14:paraId="087E70F0" w14:textId="77777777" w:rsidR="00E54FF1" w:rsidRPr="007B0B42" w:rsidRDefault="00E54FF1"/>
    <w:p w14:paraId="75BF5EEE" w14:textId="77777777" w:rsidR="00CE6522" w:rsidRPr="007B0B42" w:rsidRDefault="00CE6522"/>
    <w:sectPr w:rsidR="00CE6522" w:rsidRPr="007B0B42" w:rsidSect="00CB0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22"/>
    <w:rsid w:val="000977B0"/>
    <w:rsid w:val="000D0F75"/>
    <w:rsid w:val="000D6858"/>
    <w:rsid w:val="000F4B69"/>
    <w:rsid w:val="00117047"/>
    <w:rsid w:val="001173B5"/>
    <w:rsid w:val="00120FBB"/>
    <w:rsid w:val="00165A48"/>
    <w:rsid w:val="00194304"/>
    <w:rsid w:val="001968AC"/>
    <w:rsid w:val="001B51F2"/>
    <w:rsid w:val="002107ED"/>
    <w:rsid w:val="00222C41"/>
    <w:rsid w:val="00234365"/>
    <w:rsid w:val="0025696E"/>
    <w:rsid w:val="00266236"/>
    <w:rsid w:val="00292396"/>
    <w:rsid w:val="002A2521"/>
    <w:rsid w:val="002B4FD7"/>
    <w:rsid w:val="002C115D"/>
    <w:rsid w:val="002D74E3"/>
    <w:rsid w:val="002F3879"/>
    <w:rsid w:val="00325834"/>
    <w:rsid w:val="003357E9"/>
    <w:rsid w:val="00365592"/>
    <w:rsid w:val="00382250"/>
    <w:rsid w:val="003A7493"/>
    <w:rsid w:val="003B0299"/>
    <w:rsid w:val="003B14C5"/>
    <w:rsid w:val="003B76D0"/>
    <w:rsid w:val="003E4A5C"/>
    <w:rsid w:val="0045084B"/>
    <w:rsid w:val="00461EDB"/>
    <w:rsid w:val="004A0BE3"/>
    <w:rsid w:val="004A10D1"/>
    <w:rsid w:val="004C35DC"/>
    <w:rsid w:val="004D533E"/>
    <w:rsid w:val="00504DD1"/>
    <w:rsid w:val="0051007A"/>
    <w:rsid w:val="0054249F"/>
    <w:rsid w:val="005436B1"/>
    <w:rsid w:val="00554A4D"/>
    <w:rsid w:val="0056068D"/>
    <w:rsid w:val="00596054"/>
    <w:rsid w:val="005A6180"/>
    <w:rsid w:val="005C1996"/>
    <w:rsid w:val="006257AF"/>
    <w:rsid w:val="0069464B"/>
    <w:rsid w:val="006A1AD8"/>
    <w:rsid w:val="006A2CFB"/>
    <w:rsid w:val="006B733F"/>
    <w:rsid w:val="006E274B"/>
    <w:rsid w:val="006E68FE"/>
    <w:rsid w:val="00752D0F"/>
    <w:rsid w:val="00767800"/>
    <w:rsid w:val="007B0B42"/>
    <w:rsid w:val="007B3B0F"/>
    <w:rsid w:val="00803874"/>
    <w:rsid w:val="00806CAD"/>
    <w:rsid w:val="00835A23"/>
    <w:rsid w:val="00841560"/>
    <w:rsid w:val="00861556"/>
    <w:rsid w:val="00867437"/>
    <w:rsid w:val="008A0CDC"/>
    <w:rsid w:val="008A4C57"/>
    <w:rsid w:val="008D6D2F"/>
    <w:rsid w:val="008F526A"/>
    <w:rsid w:val="00951800"/>
    <w:rsid w:val="009A41BE"/>
    <w:rsid w:val="00A022F1"/>
    <w:rsid w:val="00A4208C"/>
    <w:rsid w:val="00A44188"/>
    <w:rsid w:val="00A51A6C"/>
    <w:rsid w:val="00A52A55"/>
    <w:rsid w:val="00A746E7"/>
    <w:rsid w:val="00A830F4"/>
    <w:rsid w:val="00A84778"/>
    <w:rsid w:val="00AB0ABC"/>
    <w:rsid w:val="00B2183F"/>
    <w:rsid w:val="00B41679"/>
    <w:rsid w:val="00B432C6"/>
    <w:rsid w:val="00B56C8F"/>
    <w:rsid w:val="00B66217"/>
    <w:rsid w:val="00B80C36"/>
    <w:rsid w:val="00BA1D0E"/>
    <w:rsid w:val="00BB169E"/>
    <w:rsid w:val="00BB6666"/>
    <w:rsid w:val="00BC19BB"/>
    <w:rsid w:val="00BD4BDD"/>
    <w:rsid w:val="00BE1F34"/>
    <w:rsid w:val="00C85C31"/>
    <w:rsid w:val="00C87B7A"/>
    <w:rsid w:val="00C925B0"/>
    <w:rsid w:val="00CB0E2B"/>
    <w:rsid w:val="00CC2DA9"/>
    <w:rsid w:val="00CE6522"/>
    <w:rsid w:val="00CE6920"/>
    <w:rsid w:val="00D27296"/>
    <w:rsid w:val="00D5016D"/>
    <w:rsid w:val="00D64FA8"/>
    <w:rsid w:val="00D767FF"/>
    <w:rsid w:val="00E1417F"/>
    <w:rsid w:val="00E44DD8"/>
    <w:rsid w:val="00E54FF1"/>
    <w:rsid w:val="00E9377C"/>
    <w:rsid w:val="00EC12A4"/>
    <w:rsid w:val="00EC40F8"/>
    <w:rsid w:val="00EC6004"/>
    <w:rsid w:val="00F42821"/>
    <w:rsid w:val="00F60C91"/>
    <w:rsid w:val="00F62C02"/>
    <w:rsid w:val="00F72654"/>
    <w:rsid w:val="00F77B7D"/>
    <w:rsid w:val="00F77BE2"/>
    <w:rsid w:val="00F77E92"/>
    <w:rsid w:val="00F94FB8"/>
    <w:rsid w:val="00FA217F"/>
    <w:rsid w:val="00FB6D3E"/>
    <w:rsid w:val="00FB7A61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5D232"/>
  <w15:docId w15:val="{18CDB54F-4157-42A3-98EE-548555E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18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1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1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1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1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1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1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1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1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1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1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1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1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441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1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1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1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1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1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441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441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1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441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44188"/>
    <w:rPr>
      <w:b/>
      <w:bCs/>
    </w:rPr>
  </w:style>
  <w:style w:type="character" w:styleId="Emphasis">
    <w:name w:val="Emphasis"/>
    <w:basedOn w:val="DefaultParagraphFont"/>
    <w:uiPriority w:val="20"/>
    <w:qFormat/>
    <w:rsid w:val="00A441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44188"/>
    <w:rPr>
      <w:szCs w:val="32"/>
    </w:rPr>
  </w:style>
  <w:style w:type="paragraph" w:styleId="ListParagraph">
    <w:name w:val="List Paragraph"/>
    <w:basedOn w:val="Normal"/>
    <w:uiPriority w:val="34"/>
    <w:qFormat/>
    <w:rsid w:val="00A441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441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441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1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188"/>
    <w:rPr>
      <w:b/>
      <w:i/>
      <w:sz w:val="24"/>
    </w:rPr>
  </w:style>
  <w:style w:type="character" w:styleId="SubtleEmphasis">
    <w:name w:val="Subtle Emphasis"/>
    <w:uiPriority w:val="19"/>
    <w:qFormat/>
    <w:rsid w:val="00A441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441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441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441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441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188"/>
    <w:pPr>
      <w:outlineLvl w:val="9"/>
    </w:pPr>
  </w:style>
  <w:style w:type="table" w:styleId="TableGrid">
    <w:name w:val="Table Grid"/>
    <w:basedOn w:val="TableNormal"/>
    <w:uiPriority w:val="59"/>
    <w:rsid w:val="00CE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25B0"/>
    <w:rPr>
      <w:rFonts w:ascii="Times New Roman" w:hAnsi="Times New Roman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2A25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sng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u="sng"/>
              <a:t>Southern Region                                                                      Bank Balances 30th June 2018 - 31st May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sng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Sheet1!$A$6:$A$29</c:f>
              <c:strCache>
                <c:ptCount val="24"/>
                <c:pt idx="0">
                  <c:v>Jun'18</c:v>
                </c:pt>
                <c:pt idx="1">
                  <c:v>Jul'18</c:v>
                </c:pt>
                <c:pt idx="2">
                  <c:v>Aug'18</c:v>
                </c:pt>
                <c:pt idx="3">
                  <c:v>Sep'18</c:v>
                </c:pt>
                <c:pt idx="4">
                  <c:v>Oct'18</c:v>
                </c:pt>
                <c:pt idx="5">
                  <c:v>Nov'18</c:v>
                </c:pt>
                <c:pt idx="6">
                  <c:v>Dec'18</c:v>
                </c:pt>
                <c:pt idx="7">
                  <c:v>Jan'19</c:v>
                </c:pt>
                <c:pt idx="8">
                  <c:v>Feb'19</c:v>
                </c:pt>
                <c:pt idx="9">
                  <c:v>Mar'19</c:v>
                </c:pt>
                <c:pt idx="10">
                  <c:v>Apr'19</c:v>
                </c:pt>
                <c:pt idx="11">
                  <c:v>May'19</c:v>
                </c:pt>
                <c:pt idx="12">
                  <c:v>Jun'19</c:v>
                </c:pt>
                <c:pt idx="13">
                  <c:v>Jul'19</c:v>
                </c:pt>
                <c:pt idx="14">
                  <c:v>Aug'19</c:v>
                </c:pt>
                <c:pt idx="15">
                  <c:v>Sep'19</c:v>
                </c:pt>
                <c:pt idx="16">
                  <c:v>Oct'19</c:v>
                </c:pt>
                <c:pt idx="17">
                  <c:v>Nov'19</c:v>
                </c:pt>
                <c:pt idx="18">
                  <c:v>Dec'19</c:v>
                </c:pt>
                <c:pt idx="19">
                  <c:v>Jan'20</c:v>
                </c:pt>
                <c:pt idx="20">
                  <c:v>Feb'20</c:v>
                </c:pt>
                <c:pt idx="21">
                  <c:v>Mar'20</c:v>
                </c:pt>
                <c:pt idx="22">
                  <c:v>Apr'20</c:v>
                </c:pt>
                <c:pt idx="23">
                  <c:v>May'20</c:v>
                </c:pt>
              </c:strCache>
            </c:strRef>
          </c:cat>
          <c:val>
            <c:numRef>
              <c:f>Sheet1!$B$6:$B$29</c:f>
              <c:numCache>
                <c:formatCode>General</c:formatCode>
                <c:ptCount val="24"/>
                <c:pt idx="0">
                  <c:v>7345.76</c:v>
                </c:pt>
                <c:pt idx="1">
                  <c:v>7830.69</c:v>
                </c:pt>
                <c:pt idx="2">
                  <c:v>8099.49</c:v>
                </c:pt>
                <c:pt idx="3">
                  <c:v>8099.49</c:v>
                </c:pt>
                <c:pt idx="4">
                  <c:v>8099.49</c:v>
                </c:pt>
                <c:pt idx="5">
                  <c:v>8086.76</c:v>
                </c:pt>
                <c:pt idx="6">
                  <c:v>8054.99</c:v>
                </c:pt>
                <c:pt idx="7">
                  <c:v>8054.99</c:v>
                </c:pt>
                <c:pt idx="8">
                  <c:v>8834.99</c:v>
                </c:pt>
                <c:pt idx="9">
                  <c:v>9806.49</c:v>
                </c:pt>
                <c:pt idx="10">
                  <c:v>9807.49</c:v>
                </c:pt>
                <c:pt idx="11">
                  <c:v>10100.49</c:v>
                </c:pt>
                <c:pt idx="12">
                  <c:v>10910.07</c:v>
                </c:pt>
                <c:pt idx="13">
                  <c:v>10658.54</c:v>
                </c:pt>
                <c:pt idx="14">
                  <c:v>10853.14</c:v>
                </c:pt>
                <c:pt idx="15">
                  <c:v>10798.21</c:v>
                </c:pt>
                <c:pt idx="16">
                  <c:v>10569.39</c:v>
                </c:pt>
                <c:pt idx="17">
                  <c:v>9011.7000000000007</c:v>
                </c:pt>
                <c:pt idx="18">
                  <c:v>8884.86</c:v>
                </c:pt>
                <c:pt idx="19">
                  <c:v>8876.7800000000007</c:v>
                </c:pt>
                <c:pt idx="20">
                  <c:v>9000.3799999999992</c:v>
                </c:pt>
                <c:pt idx="21">
                  <c:v>8994.3799999999992</c:v>
                </c:pt>
                <c:pt idx="22">
                  <c:v>8994.3799999999992</c:v>
                </c:pt>
                <c:pt idx="23">
                  <c:v>8994.3799999999992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5C-4533-9266-0926AA7F4D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5087199"/>
        <c:axId val="826487903"/>
      </c:lineChart>
      <c:catAx>
        <c:axId val="825087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6487903"/>
        <c:crosses val="autoZero"/>
        <c:auto val="1"/>
        <c:lblAlgn val="ctr"/>
        <c:lblOffset val="100"/>
        <c:noMultiLvlLbl val="0"/>
      </c:catAx>
      <c:valAx>
        <c:axId val="8264879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50871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EDFB8-BBFD-4498-A8A2-C711D4BB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Carolyne</dc:creator>
  <cp:lastModifiedBy>Stewart, Carolyne</cp:lastModifiedBy>
  <cp:revision>2</cp:revision>
  <cp:lastPrinted>2018-07-31T12:27:00Z</cp:lastPrinted>
  <dcterms:created xsi:type="dcterms:W3CDTF">2020-06-03T13:45:00Z</dcterms:created>
  <dcterms:modified xsi:type="dcterms:W3CDTF">2020-06-03T13:45:00Z</dcterms:modified>
</cp:coreProperties>
</file>